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1350D" w14:textId="77777777" w:rsidR="00F044A5" w:rsidRDefault="00F044A5" w:rsidP="00F044A5">
      <w:pPr>
        <w:jc w:val="center"/>
        <w:rPr>
          <w:b/>
          <w:bCs/>
          <w:sz w:val="28"/>
          <w:szCs w:val="28"/>
        </w:rPr>
      </w:pPr>
      <w:r w:rsidRPr="00225550">
        <w:rPr>
          <w:b/>
          <w:bCs/>
          <w:sz w:val="28"/>
          <w:szCs w:val="28"/>
        </w:rPr>
        <w:t>A</w:t>
      </w:r>
      <w:r>
        <w:rPr>
          <w:b/>
          <w:bCs/>
          <w:sz w:val="28"/>
          <w:szCs w:val="28"/>
        </w:rPr>
        <w:t>dmissions &amp; Induction Policy</w:t>
      </w:r>
    </w:p>
    <w:p w14:paraId="60FCFD60" w14:textId="77777777" w:rsidR="00F044A5" w:rsidRPr="00DB7DA1" w:rsidRDefault="00F044A5" w:rsidP="00F044A5">
      <w:pPr>
        <w:jc w:val="center"/>
        <w:rPr>
          <w:b/>
          <w:bCs/>
          <w:sz w:val="28"/>
          <w:szCs w:val="28"/>
        </w:rPr>
      </w:pPr>
    </w:p>
    <w:p w14:paraId="64913AEB" w14:textId="03C8ADA3" w:rsidR="00F044A5" w:rsidRDefault="00F044A5" w:rsidP="00F044A5">
      <w:r>
        <w:t>Manor Farm</w:t>
      </w:r>
      <w:r>
        <w:t xml:space="preserve"> offers a nurturing, therapeutic environment where each child is valued as an individual. Our experienced and qualified staff work collaboratively with children, families, schools, and commissioning bodies to ensure each placement meets the child’s needs.</w:t>
      </w:r>
    </w:p>
    <w:p w14:paraId="328E2A8E" w14:textId="2D26EC84" w:rsidR="00F044A5" w:rsidRDefault="00F044A5" w:rsidP="00F044A5">
      <w:r>
        <w:t xml:space="preserve">This policy outlines </w:t>
      </w:r>
      <w:r>
        <w:t>Manor Farm</w:t>
      </w:r>
      <w:r>
        <w:t>’s admissions and induction procedures. It ensures that every placement is appropriate, transparent, well-supported, and inclusive, and that every child transitions into the setting feeling safe, understood, and emotionally supported.</w:t>
      </w:r>
    </w:p>
    <w:p w14:paraId="591314A6" w14:textId="42EF6099" w:rsidR="008F3EA1" w:rsidRDefault="008F3EA1" w:rsidP="00F044A5">
      <w:r>
        <w:t>Manor Farm provides two alternative packages, including Manor Farm Home Ed and Manor Care Farm.</w:t>
      </w:r>
    </w:p>
    <w:p w14:paraId="2E05B115" w14:textId="77777777" w:rsidR="005F0AF0" w:rsidRDefault="005F0AF0" w:rsidP="00F044A5"/>
    <w:p w14:paraId="01AB9990" w14:textId="77777777" w:rsidR="00F044A5" w:rsidRPr="003B45C9" w:rsidRDefault="00F044A5" w:rsidP="00F044A5">
      <w:pPr>
        <w:rPr>
          <w:b/>
          <w:bCs/>
        </w:rPr>
      </w:pPr>
      <w:r w:rsidRPr="003B45C9">
        <w:rPr>
          <w:b/>
          <w:bCs/>
        </w:rPr>
        <w:t>Aims and Objectives</w:t>
      </w:r>
    </w:p>
    <w:p w14:paraId="2F2ECF87" w14:textId="77777777" w:rsidR="00F044A5" w:rsidRDefault="00F044A5" w:rsidP="00F044A5">
      <w:r>
        <w:t>The aims of this policy are to:</w:t>
      </w:r>
    </w:p>
    <w:p w14:paraId="31DC39F3" w14:textId="77777777" w:rsidR="00F044A5" w:rsidRDefault="00F044A5" w:rsidP="00F044A5">
      <w:pPr>
        <w:pStyle w:val="ListParagraph"/>
        <w:numPr>
          <w:ilvl w:val="0"/>
          <w:numId w:val="1"/>
        </w:numPr>
      </w:pPr>
      <w:r>
        <w:t>Provide a clear, fair, and transparent process for referrals, admissions, and induction.</w:t>
      </w:r>
    </w:p>
    <w:p w14:paraId="68A7E9D4" w14:textId="77777777" w:rsidR="00F044A5" w:rsidRDefault="00F044A5" w:rsidP="00F044A5">
      <w:pPr>
        <w:pStyle w:val="ListParagraph"/>
        <w:numPr>
          <w:ilvl w:val="0"/>
          <w:numId w:val="1"/>
        </w:numPr>
      </w:pPr>
      <w:r>
        <w:t>Ensure placements are based on accurate assessment of individual needs.</w:t>
      </w:r>
    </w:p>
    <w:p w14:paraId="0CC25FF5" w14:textId="17E12D25" w:rsidR="00F044A5" w:rsidRDefault="00F044A5" w:rsidP="00F044A5">
      <w:pPr>
        <w:pStyle w:val="ListParagraph"/>
        <w:numPr>
          <w:ilvl w:val="0"/>
          <w:numId w:val="1"/>
        </w:numPr>
      </w:pPr>
      <w:r>
        <w:t xml:space="preserve">Describe </w:t>
      </w:r>
      <w:r>
        <w:t>Manor Farm’</w:t>
      </w:r>
      <w:r>
        <w:t>s offer, ethos, and aims clearly to parents, carers, and commissioners.</w:t>
      </w:r>
    </w:p>
    <w:p w14:paraId="17E7E9BC" w14:textId="77777777" w:rsidR="00F044A5" w:rsidRDefault="00F044A5" w:rsidP="00F044A5">
      <w:pPr>
        <w:pStyle w:val="ListParagraph"/>
        <w:numPr>
          <w:ilvl w:val="0"/>
          <w:numId w:val="1"/>
        </w:numPr>
      </w:pPr>
      <w:r>
        <w:t>Ensure all stakeholders, including children, are involved and informed throughout.</w:t>
      </w:r>
    </w:p>
    <w:p w14:paraId="36FE9FD3" w14:textId="77777777" w:rsidR="00F044A5" w:rsidRDefault="00F044A5" w:rsidP="00F044A5">
      <w:pPr>
        <w:pStyle w:val="ListParagraph"/>
        <w:numPr>
          <w:ilvl w:val="0"/>
          <w:numId w:val="1"/>
        </w:numPr>
      </w:pPr>
      <w:r>
        <w:t>Uphold equality, inclusion, and non-discrimination in line with the Equality Act 2010.</w:t>
      </w:r>
    </w:p>
    <w:p w14:paraId="614622EA" w14:textId="77777777" w:rsidR="00F044A5" w:rsidRDefault="00F044A5" w:rsidP="00F044A5">
      <w:pPr>
        <w:pStyle w:val="ListParagraph"/>
        <w:numPr>
          <w:ilvl w:val="0"/>
          <w:numId w:val="1"/>
        </w:numPr>
      </w:pPr>
      <w:r>
        <w:t>Provide a consistent and trauma-informed process for helping children settle and succeed in our provision.</w:t>
      </w:r>
    </w:p>
    <w:p w14:paraId="5AB64CDD" w14:textId="77777777" w:rsidR="00F044A5" w:rsidRDefault="00F044A5" w:rsidP="00F044A5"/>
    <w:p w14:paraId="1EAF9CAB" w14:textId="1BE64B8A" w:rsidR="00F044A5" w:rsidRPr="003B45C9" w:rsidRDefault="00F044A5" w:rsidP="00F044A5">
      <w:pPr>
        <w:rPr>
          <w:b/>
          <w:bCs/>
        </w:rPr>
      </w:pPr>
      <w:r>
        <w:rPr>
          <w:b/>
          <w:bCs/>
        </w:rPr>
        <w:t>Manor Farm</w:t>
      </w:r>
      <w:r w:rsidRPr="003B45C9">
        <w:rPr>
          <w:b/>
          <w:bCs/>
        </w:rPr>
        <w:t>’s Offer</w:t>
      </w:r>
    </w:p>
    <w:p w14:paraId="521A128E" w14:textId="43757B19" w:rsidR="00F044A5" w:rsidRDefault="00F044A5" w:rsidP="00F044A5">
      <w:r>
        <w:t>Manor Farm</w:t>
      </w:r>
      <w:r>
        <w:t xml:space="preserve"> provides</w:t>
      </w:r>
      <w:r w:rsidR="001B67FD">
        <w:t xml:space="preserve"> two alternative packages, including Manor Farm Home Ed and Manor Care Farm.</w:t>
      </w:r>
    </w:p>
    <w:p w14:paraId="6018CBCA" w14:textId="37A765D6" w:rsidR="001B67FD" w:rsidRDefault="001B67FD" w:rsidP="00F044A5">
      <w:r>
        <w:t xml:space="preserve">Manor Farm Home Ed </w:t>
      </w:r>
      <w:r w:rsidR="008F3EA1" w:rsidRPr="008F3EA1">
        <w:t>provides a free-flow, outdoor-based alternative education offer for children and families who are electively home educating.</w:t>
      </w:r>
    </w:p>
    <w:p w14:paraId="4DC7A67F" w14:textId="3D5F3AE5" w:rsidR="001B67FD" w:rsidRDefault="001B67FD" w:rsidP="00F044A5">
      <w:r>
        <w:t xml:space="preserve">Manor Care Farm </w:t>
      </w:r>
      <w:r w:rsidR="008F3EA1" w:rsidRPr="008F3EA1">
        <w:t>delivers a specialised therapeutic alternative provision designed to support children with a range of special educational needs and social, emotional, and mental health (SEMH) needs</w:t>
      </w:r>
      <w:r w:rsidR="008F3EA1">
        <w:t xml:space="preserve"> who </w:t>
      </w:r>
      <w:r w:rsidR="008F3EA1">
        <w:t xml:space="preserve">may </w:t>
      </w:r>
      <w:r w:rsidR="008F3EA1">
        <w:t xml:space="preserve">be </w:t>
      </w:r>
      <w:r w:rsidR="008F3EA1">
        <w:t>experien</w:t>
      </w:r>
      <w:r w:rsidR="008F3EA1">
        <w:t>cing</w:t>
      </w:r>
      <w:r w:rsidR="008F3EA1">
        <w:t xml:space="preserve"> barriers in mainstream</w:t>
      </w:r>
      <w:r w:rsidR="008F3EA1">
        <w:t xml:space="preserve"> or specialist</w:t>
      </w:r>
      <w:r w:rsidR="008F3EA1">
        <w:t xml:space="preserve"> education</w:t>
      </w:r>
      <w:r w:rsidR="008F3EA1">
        <w:t>.</w:t>
      </w:r>
    </w:p>
    <w:p w14:paraId="0D7FFF5B" w14:textId="108C440C" w:rsidR="001B67FD" w:rsidRDefault="008F3EA1" w:rsidP="008F3EA1">
      <w:r>
        <w:t>Both packages offer:</w:t>
      </w:r>
    </w:p>
    <w:p w14:paraId="4D46A189" w14:textId="4CA5BE3D" w:rsidR="00F044A5" w:rsidRDefault="00F044A5" w:rsidP="00F044A5">
      <w:pPr>
        <w:pStyle w:val="ListParagraph"/>
        <w:numPr>
          <w:ilvl w:val="0"/>
          <w:numId w:val="2"/>
        </w:numPr>
      </w:pPr>
      <w:r>
        <w:t>Part-time alternative provision for children and young people.</w:t>
      </w:r>
    </w:p>
    <w:p w14:paraId="29AFD758" w14:textId="77777777" w:rsidR="00F044A5" w:rsidRDefault="00F044A5" w:rsidP="00F044A5">
      <w:pPr>
        <w:pStyle w:val="ListParagraph"/>
        <w:numPr>
          <w:ilvl w:val="0"/>
          <w:numId w:val="2"/>
        </w:numPr>
      </w:pPr>
      <w:r>
        <w:t>A trauma-informed, therapeutic, and child-led environment, designed to re-engage children who may have experienced barriers in mainstream education.</w:t>
      </w:r>
    </w:p>
    <w:p w14:paraId="595B2BCF" w14:textId="561CA8A4" w:rsidR="00F044A5" w:rsidRDefault="00F044A5" w:rsidP="00F044A5">
      <w:pPr>
        <w:pStyle w:val="ListParagraph"/>
        <w:numPr>
          <w:ilvl w:val="0"/>
          <w:numId w:val="2"/>
        </w:numPr>
        <w:spacing w:after="0"/>
      </w:pPr>
      <w:r>
        <w:lastRenderedPageBreak/>
        <w:t>A</w:t>
      </w:r>
      <w:r w:rsidRPr="00F6112C">
        <w:t xml:space="preserve"> unique outdoor-based setting launched to support children who currently seek an alternative learning experience outside of full-time mainstream education.</w:t>
      </w:r>
      <w:r w:rsidRPr="00F044A5">
        <w:rPr>
          <w:sz w:val="20"/>
          <w:szCs w:val="20"/>
        </w:rPr>
        <w:t xml:space="preserve"> </w:t>
      </w:r>
    </w:p>
    <w:p w14:paraId="59E504E3" w14:textId="77777777" w:rsidR="00F044A5" w:rsidRDefault="00F044A5" w:rsidP="00F044A5">
      <w:pPr>
        <w:pStyle w:val="ListParagraph"/>
        <w:numPr>
          <w:ilvl w:val="0"/>
          <w:numId w:val="2"/>
        </w:numPr>
      </w:pPr>
      <w:r>
        <w:t>Low-demand, relationship-centred learning and exploration, prioritising safety and connection before academic outcomes.</w:t>
      </w:r>
    </w:p>
    <w:p w14:paraId="41F961F7" w14:textId="31BF8FD2" w:rsidR="00F044A5" w:rsidRDefault="00F044A5" w:rsidP="00F044A5">
      <w:pPr>
        <w:pStyle w:val="ListParagraph"/>
        <w:numPr>
          <w:ilvl w:val="0"/>
          <w:numId w:val="2"/>
        </w:numPr>
      </w:pPr>
      <w:r>
        <w:t xml:space="preserve">Small group </w:t>
      </w:r>
      <w:r>
        <w:t xml:space="preserve">thematic </w:t>
      </w:r>
      <w:r>
        <w:t xml:space="preserve">learning sessions delivered by qualified and experienced </w:t>
      </w:r>
      <w:r>
        <w:t xml:space="preserve">practitioners. </w:t>
      </w:r>
    </w:p>
    <w:p w14:paraId="173010FB" w14:textId="5C7CEE53" w:rsidR="00F044A5" w:rsidRDefault="00F044A5" w:rsidP="00F044A5">
      <w:pPr>
        <w:pStyle w:val="ListParagraph"/>
        <w:numPr>
          <w:ilvl w:val="0"/>
          <w:numId w:val="2"/>
        </w:numPr>
      </w:pPr>
      <w:r>
        <w:t>Support with emotional regulation, wellbeing, and re-engagement with</w:t>
      </w:r>
      <w:r>
        <w:t xml:space="preserve"> social interaction and child-led</w:t>
      </w:r>
      <w:r>
        <w:t xml:space="preserve"> learning.</w:t>
      </w:r>
    </w:p>
    <w:p w14:paraId="2A083544" w14:textId="77777777" w:rsidR="00F044A5" w:rsidRDefault="00F044A5" w:rsidP="00F044A5">
      <w:pPr>
        <w:pStyle w:val="ListParagraph"/>
        <w:numPr>
          <w:ilvl w:val="0"/>
          <w:numId w:val="2"/>
        </w:numPr>
      </w:pPr>
      <w:r>
        <w:t>Collaboration with commissioners and schools to support reintegration into full-time education where appropriate.</w:t>
      </w:r>
    </w:p>
    <w:p w14:paraId="17F04181" w14:textId="77777777" w:rsidR="00F044A5" w:rsidRDefault="00F044A5" w:rsidP="00F044A5">
      <w:pPr>
        <w:pStyle w:val="ListParagraph"/>
      </w:pPr>
    </w:p>
    <w:p w14:paraId="770DB67F" w14:textId="0A4E3109" w:rsidR="00F044A5" w:rsidRDefault="00F044A5" w:rsidP="00F044A5">
      <w:r>
        <w:t>Manor Farm</w:t>
      </w:r>
      <w:r>
        <w:t xml:space="preserve"> operates a fair, transparent, and inclusive admissions process that ensures every child’s placement is considered carefully and collaboratively.</w:t>
      </w:r>
    </w:p>
    <w:p w14:paraId="641F0EA9" w14:textId="77777777" w:rsidR="00F044A5" w:rsidRDefault="00F044A5" w:rsidP="00F044A5"/>
    <w:p w14:paraId="16825239" w14:textId="77777777" w:rsidR="00F044A5" w:rsidRPr="003B45C9" w:rsidRDefault="00F044A5" w:rsidP="00F044A5">
      <w:pPr>
        <w:rPr>
          <w:b/>
          <w:bCs/>
        </w:rPr>
      </w:pPr>
      <w:r w:rsidRPr="003B45C9">
        <w:rPr>
          <w:b/>
          <w:bCs/>
        </w:rPr>
        <w:t xml:space="preserve">Named contact to support and guide parents and commissioners through the </w:t>
      </w:r>
      <w:r>
        <w:rPr>
          <w:b/>
          <w:bCs/>
        </w:rPr>
        <w:t xml:space="preserve">admissions </w:t>
      </w:r>
      <w:r w:rsidRPr="003B45C9">
        <w:rPr>
          <w:b/>
          <w:bCs/>
        </w:rPr>
        <w:t>process:</w:t>
      </w:r>
    </w:p>
    <w:p w14:paraId="20990C9B" w14:textId="77777777" w:rsidR="00F044A5" w:rsidRDefault="00F044A5" w:rsidP="00F044A5">
      <w:r>
        <w:t>Gemma Montgomery – Admissions Lead / Senior Leadership Team / SENCo</w:t>
      </w:r>
    </w:p>
    <w:p w14:paraId="2A855D1E" w14:textId="77777777" w:rsidR="00F044A5" w:rsidRDefault="00F044A5" w:rsidP="00F044A5">
      <w:r>
        <w:t>Email: gemmam@wickselmhouse.com</w:t>
      </w:r>
    </w:p>
    <w:p w14:paraId="59521453" w14:textId="77777777" w:rsidR="00F044A5" w:rsidRDefault="00F044A5" w:rsidP="00F044A5"/>
    <w:p w14:paraId="3CE2987B" w14:textId="77777777" w:rsidR="00F044A5" w:rsidRPr="00DB7DA1" w:rsidRDefault="00F044A5" w:rsidP="00F044A5">
      <w:pPr>
        <w:rPr>
          <w:b/>
          <w:bCs/>
        </w:rPr>
      </w:pPr>
      <w:r w:rsidRPr="00DB7DA1">
        <w:rPr>
          <w:b/>
          <w:bCs/>
        </w:rPr>
        <w:t>Referral Process</w:t>
      </w:r>
    </w:p>
    <w:p w14:paraId="5C0088D7" w14:textId="77777777" w:rsidR="00F044A5" w:rsidRDefault="00F044A5" w:rsidP="00F044A5">
      <w:r>
        <w:t>Referrals may come from:</w:t>
      </w:r>
    </w:p>
    <w:p w14:paraId="1B8E7800" w14:textId="77777777" w:rsidR="00F044A5" w:rsidRDefault="00F044A5" w:rsidP="00F044A5">
      <w:pPr>
        <w:pStyle w:val="ListParagraph"/>
        <w:numPr>
          <w:ilvl w:val="0"/>
          <w:numId w:val="3"/>
        </w:numPr>
      </w:pPr>
      <w:r>
        <w:t>Local Authorities</w:t>
      </w:r>
    </w:p>
    <w:p w14:paraId="439E4DF3" w14:textId="77777777" w:rsidR="00F044A5" w:rsidRDefault="00F044A5" w:rsidP="00F044A5">
      <w:pPr>
        <w:pStyle w:val="ListParagraph"/>
        <w:numPr>
          <w:ilvl w:val="0"/>
          <w:numId w:val="3"/>
        </w:numPr>
      </w:pPr>
      <w:r>
        <w:t>Schools or Academies</w:t>
      </w:r>
    </w:p>
    <w:p w14:paraId="2B2134BA" w14:textId="77777777" w:rsidR="00F044A5" w:rsidRDefault="00F044A5" w:rsidP="00F044A5">
      <w:pPr>
        <w:pStyle w:val="ListParagraph"/>
        <w:numPr>
          <w:ilvl w:val="0"/>
          <w:numId w:val="3"/>
        </w:numPr>
      </w:pPr>
      <w:r>
        <w:t>Commissioning bodies</w:t>
      </w:r>
    </w:p>
    <w:p w14:paraId="33F0880E" w14:textId="26E1A453" w:rsidR="00F044A5" w:rsidRDefault="00F044A5" w:rsidP="00F044A5">
      <w:pPr>
        <w:pStyle w:val="ListParagraph"/>
        <w:numPr>
          <w:ilvl w:val="0"/>
          <w:numId w:val="3"/>
        </w:numPr>
      </w:pPr>
      <w:r>
        <w:t>Parents or carers (in consultation with the school or local authority</w:t>
      </w:r>
      <w:r>
        <w:t>, or electively home educating)</w:t>
      </w:r>
    </w:p>
    <w:p w14:paraId="2DA05BAD" w14:textId="77777777" w:rsidR="00F044A5" w:rsidRDefault="00F044A5" w:rsidP="00F044A5"/>
    <w:p w14:paraId="7BE9C679" w14:textId="77777777" w:rsidR="00F044A5" w:rsidRPr="00DB7DA1" w:rsidRDefault="00F044A5" w:rsidP="00F044A5">
      <w:pPr>
        <w:rPr>
          <w:b/>
          <w:bCs/>
        </w:rPr>
      </w:pPr>
      <w:r w:rsidRPr="00DB7DA1">
        <w:rPr>
          <w:b/>
          <w:bCs/>
        </w:rPr>
        <w:t>Information Required at Referral</w:t>
      </w:r>
    </w:p>
    <w:p w14:paraId="52700CDD" w14:textId="77777777" w:rsidR="00F044A5" w:rsidRDefault="00F044A5" w:rsidP="00F044A5">
      <w:r>
        <w:t>Referring bodies will be asked to provide:</w:t>
      </w:r>
    </w:p>
    <w:p w14:paraId="2FAA4C55" w14:textId="77777777" w:rsidR="00F044A5" w:rsidRDefault="00F044A5" w:rsidP="00F044A5">
      <w:pPr>
        <w:pStyle w:val="ListParagraph"/>
        <w:numPr>
          <w:ilvl w:val="0"/>
          <w:numId w:val="4"/>
        </w:numPr>
      </w:pPr>
      <w:r>
        <w:t>Education, Health and Care Plan (EHCP) (if applicable)</w:t>
      </w:r>
    </w:p>
    <w:p w14:paraId="333F2EBF" w14:textId="77777777" w:rsidR="00F044A5" w:rsidRDefault="00F044A5" w:rsidP="00F044A5">
      <w:pPr>
        <w:pStyle w:val="ListParagraph"/>
        <w:numPr>
          <w:ilvl w:val="0"/>
          <w:numId w:val="4"/>
        </w:numPr>
      </w:pPr>
      <w:r>
        <w:t>Attendance and academic records</w:t>
      </w:r>
    </w:p>
    <w:p w14:paraId="19F1355F" w14:textId="77777777" w:rsidR="00F044A5" w:rsidRDefault="00F044A5" w:rsidP="00F044A5">
      <w:pPr>
        <w:pStyle w:val="ListParagraph"/>
        <w:numPr>
          <w:ilvl w:val="0"/>
          <w:numId w:val="4"/>
        </w:numPr>
      </w:pPr>
      <w:r>
        <w:t>Behaviour and safeguarding information</w:t>
      </w:r>
    </w:p>
    <w:p w14:paraId="55994B23" w14:textId="77777777" w:rsidR="00F044A5" w:rsidRDefault="00F044A5" w:rsidP="00F044A5">
      <w:pPr>
        <w:pStyle w:val="ListParagraph"/>
        <w:numPr>
          <w:ilvl w:val="0"/>
          <w:numId w:val="4"/>
        </w:numPr>
      </w:pPr>
      <w:r>
        <w:t>Health or medical details, including risk assessments</w:t>
      </w:r>
    </w:p>
    <w:p w14:paraId="74E45E72" w14:textId="77777777" w:rsidR="00F044A5" w:rsidRDefault="00F044A5" w:rsidP="00F044A5">
      <w:pPr>
        <w:pStyle w:val="ListParagraph"/>
        <w:numPr>
          <w:ilvl w:val="0"/>
          <w:numId w:val="4"/>
        </w:numPr>
      </w:pPr>
      <w:r>
        <w:t>Any additional documentation or reports relevant to the child’s support needs</w:t>
      </w:r>
    </w:p>
    <w:p w14:paraId="7808285B" w14:textId="77777777" w:rsidR="00F044A5" w:rsidRDefault="00F044A5" w:rsidP="00F044A5"/>
    <w:p w14:paraId="6C012F74" w14:textId="77777777" w:rsidR="00F044A5" w:rsidRPr="00DB7DA1" w:rsidRDefault="00F044A5" w:rsidP="00F044A5">
      <w:pPr>
        <w:rPr>
          <w:b/>
          <w:bCs/>
        </w:rPr>
      </w:pPr>
      <w:r w:rsidRPr="00DB7DA1">
        <w:rPr>
          <w:b/>
          <w:bCs/>
        </w:rPr>
        <w:lastRenderedPageBreak/>
        <w:t>Assessing Suitability of Placement</w:t>
      </w:r>
    </w:p>
    <w:p w14:paraId="048673D9" w14:textId="3A0E2C8B" w:rsidR="00F044A5" w:rsidRDefault="00F044A5" w:rsidP="00F044A5">
      <w:r>
        <w:t xml:space="preserve">Once a referral is received, </w:t>
      </w:r>
      <w:r>
        <w:t>Manor Farm</w:t>
      </w:r>
      <w:r>
        <w:t xml:space="preserve"> will:</w:t>
      </w:r>
    </w:p>
    <w:p w14:paraId="3517054E" w14:textId="77777777" w:rsidR="00F044A5" w:rsidRDefault="00F044A5" w:rsidP="00F044A5">
      <w:r>
        <w:t>Request up-to-date information from schools, commissioners, parents, and the child.</w:t>
      </w:r>
    </w:p>
    <w:p w14:paraId="4F334106" w14:textId="77777777" w:rsidR="00F044A5" w:rsidRDefault="00F044A5" w:rsidP="00F044A5">
      <w:r>
        <w:t>To consider:</w:t>
      </w:r>
    </w:p>
    <w:p w14:paraId="7C526C27" w14:textId="77777777" w:rsidR="00F044A5" w:rsidRDefault="00F044A5" w:rsidP="00F044A5">
      <w:pPr>
        <w:pStyle w:val="ListParagraph"/>
        <w:numPr>
          <w:ilvl w:val="0"/>
          <w:numId w:val="5"/>
        </w:numPr>
      </w:pPr>
      <w:r>
        <w:t>The child’s educational and emotional profile.</w:t>
      </w:r>
    </w:p>
    <w:p w14:paraId="010C005E" w14:textId="2E883490" w:rsidR="00F044A5" w:rsidRDefault="00F044A5" w:rsidP="00F044A5">
      <w:pPr>
        <w:pStyle w:val="ListParagraph"/>
        <w:numPr>
          <w:ilvl w:val="0"/>
          <w:numId w:val="5"/>
        </w:numPr>
      </w:pPr>
      <w:r>
        <w:t xml:space="preserve">Whether </w:t>
      </w:r>
      <w:r>
        <w:t>Manor Farm</w:t>
      </w:r>
      <w:r>
        <w:t>’s approach can safely and effectively support the child.</w:t>
      </w:r>
    </w:p>
    <w:p w14:paraId="4476D4B7" w14:textId="77777777" w:rsidR="00F044A5" w:rsidRDefault="00F044A5" w:rsidP="00F044A5">
      <w:pPr>
        <w:pStyle w:val="ListParagraph"/>
        <w:numPr>
          <w:ilvl w:val="0"/>
          <w:numId w:val="5"/>
        </w:numPr>
      </w:pPr>
      <w:r>
        <w:t>The compatibility between the child’s EHCP targets and our provision.</w:t>
      </w:r>
    </w:p>
    <w:p w14:paraId="1DCB3DA9" w14:textId="77777777" w:rsidR="00F044A5" w:rsidRDefault="00F044A5" w:rsidP="00F044A5">
      <w:pPr>
        <w:pStyle w:val="ListParagraph"/>
        <w:numPr>
          <w:ilvl w:val="0"/>
          <w:numId w:val="5"/>
        </w:numPr>
      </w:pPr>
      <w:r>
        <w:t>Whether the placement will help the child make progress towards re-engagement or reintegration.</w:t>
      </w:r>
    </w:p>
    <w:p w14:paraId="19093EC9" w14:textId="77777777" w:rsidR="00F044A5" w:rsidRDefault="00F044A5" w:rsidP="00F044A5">
      <w:pPr>
        <w:pStyle w:val="ListParagraph"/>
        <w:numPr>
          <w:ilvl w:val="0"/>
          <w:numId w:val="5"/>
        </w:numPr>
      </w:pPr>
      <w:r>
        <w:t>Communicate decisions clearly to commissioners and families.</w:t>
      </w:r>
    </w:p>
    <w:p w14:paraId="12BA55F3" w14:textId="070D1FC1" w:rsidR="00F044A5" w:rsidRDefault="00F044A5" w:rsidP="00F044A5">
      <w:pPr>
        <w:pStyle w:val="ListParagraph"/>
        <w:numPr>
          <w:ilvl w:val="0"/>
          <w:numId w:val="5"/>
        </w:numPr>
      </w:pPr>
      <w:r>
        <w:t>Placements are only offered once all parties agree that</w:t>
      </w:r>
      <w:r>
        <w:t xml:space="preserve"> Manor Farm</w:t>
      </w:r>
      <w:r>
        <w:t xml:space="preserve"> is a suitable and positive setting for the child.</w:t>
      </w:r>
    </w:p>
    <w:p w14:paraId="11801635" w14:textId="77777777" w:rsidR="00F044A5" w:rsidRDefault="00F044A5" w:rsidP="00F044A5"/>
    <w:p w14:paraId="79E0BB4E" w14:textId="77777777" w:rsidR="00F044A5" w:rsidRPr="003B45C9" w:rsidRDefault="00F044A5" w:rsidP="00F044A5">
      <w:pPr>
        <w:rPr>
          <w:b/>
          <w:bCs/>
        </w:rPr>
      </w:pPr>
      <w:r w:rsidRPr="003B45C9">
        <w:rPr>
          <w:b/>
          <w:bCs/>
        </w:rPr>
        <w:t>Individual Provision Plans</w:t>
      </w:r>
    </w:p>
    <w:p w14:paraId="3D7E8730" w14:textId="03B89B3E" w:rsidR="00F044A5" w:rsidRDefault="00F044A5" w:rsidP="00F044A5">
      <w:r>
        <w:t xml:space="preserve">Each child on roll at </w:t>
      </w:r>
      <w:r>
        <w:t xml:space="preserve">Manor Farm within our </w:t>
      </w:r>
      <w:r w:rsidR="005F0AF0">
        <w:t xml:space="preserve">Manor </w:t>
      </w:r>
      <w:r>
        <w:t>Care Farm package</w:t>
      </w:r>
      <w:r>
        <w:t xml:space="preserve"> has a bespoke Provision Plan that:</w:t>
      </w:r>
    </w:p>
    <w:p w14:paraId="3A150CFC" w14:textId="77777777" w:rsidR="00F044A5" w:rsidRDefault="00F044A5" w:rsidP="00F044A5">
      <w:pPr>
        <w:pStyle w:val="ListParagraph"/>
        <w:numPr>
          <w:ilvl w:val="0"/>
          <w:numId w:val="6"/>
        </w:numPr>
      </w:pPr>
      <w:r>
        <w:t>Reflects the child’s EHCP outcomes and personal targets.</w:t>
      </w:r>
    </w:p>
    <w:p w14:paraId="54A00380" w14:textId="77777777" w:rsidR="00F044A5" w:rsidRDefault="00F044A5" w:rsidP="00F044A5">
      <w:pPr>
        <w:pStyle w:val="ListParagraph"/>
        <w:numPr>
          <w:ilvl w:val="0"/>
          <w:numId w:val="6"/>
        </w:numPr>
      </w:pPr>
      <w:r>
        <w:t>Sets out clear educational, therapeutic, social and emotional goals.</w:t>
      </w:r>
    </w:p>
    <w:p w14:paraId="19B32B2E" w14:textId="77777777" w:rsidR="00F044A5" w:rsidRDefault="00F044A5" w:rsidP="00F044A5">
      <w:pPr>
        <w:pStyle w:val="ListParagraph"/>
        <w:numPr>
          <w:ilvl w:val="0"/>
          <w:numId w:val="6"/>
        </w:numPr>
      </w:pPr>
      <w:r>
        <w:t>Details the provision required to assist in meeting a child’s targets.</w:t>
      </w:r>
    </w:p>
    <w:p w14:paraId="098C49D9" w14:textId="77777777" w:rsidR="00F044A5" w:rsidRDefault="00F044A5" w:rsidP="00F044A5"/>
    <w:p w14:paraId="65F9BDE8" w14:textId="77777777" w:rsidR="00F044A5" w:rsidRPr="003B45C9" w:rsidRDefault="00F044A5" w:rsidP="00F044A5">
      <w:pPr>
        <w:rPr>
          <w:b/>
          <w:bCs/>
        </w:rPr>
      </w:pPr>
      <w:r w:rsidRPr="003B45C9">
        <w:rPr>
          <w:b/>
          <w:bCs/>
        </w:rPr>
        <w:t>Induction Process</w:t>
      </w:r>
    </w:p>
    <w:p w14:paraId="38F75056" w14:textId="2C0FFD3A" w:rsidR="00F044A5" w:rsidRDefault="00F044A5" w:rsidP="00F044A5">
      <w:r>
        <w:t xml:space="preserve">The induction process ensures every child transitions into </w:t>
      </w:r>
      <w:r>
        <w:t>Manor Farm</w:t>
      </w:r>
      <w:r>
        <w:t xml:space="preserve"> safely, gradually, and at a pace to suit their needs.</w:t>
      </w:r>
    </w:p>
    <w:p w14:paraId="02D1D208" w14:textId="77777777" w:rsidR="00F044A5" w:rsidRDefault="00F044A5" w:rsidP="00F044A5">
      <w:r>
        <w:t>Induction is child-led and flexible, allowing each young person to settle at their own pace.</w:t>
      </w:r>
    </w:p>
    <w:p w14:paraId="467327C4" w14:textId="77777777" w:rsidR="00F044A5" w:rsidRDefault="00F044A5" w:rsidP="00F044A5">
      <w:r>
        <w:t>It is delivered in line with our trauma-informed principles and focuses on relationship building, safety, and trust.</w:t>
      </w:r>
    </w:p>
    <w:p w14:paraId="4AC96026" w14:textId="77777777" w:rsidR="00F044A5" w:rsidRDefault="00F044A5" w:rsidP="00F044A5">
      <w:r>
        <w:t>The induction process is documented in this policy and available to all children, parents, and commissioners prior to starting.</w:t>
      </w:r>
    </w:p>
    <w:p w14:paraId="2A7A6966" w14:textId="77777777" w:rsidR="00F044A5" w:rsidRDefault="00F044A5" w:rsidP="00F044A5"/>
    <w:p w14:paraId="352A2E7E" w14:textId="77777777" w:rsidR="00F044A5" w:rsidRPr="003B45C9" w:rsidRDefault="00F044A5" w:rsidP="00F044A5">
      <w:pPr>
        <w:rPr>
          <w:b/>
          <w:bCs/>
        </w:rPr>
      </w:pPr>
      <w:r w:rsidRPr="003B45C9">
        <w:rPr>
          <w:b/>
          <w:bCs/>
        </w:rPr>
        <w:t>Pre-Admission Visits</w:t>
      </w:r>
    </w:p>
    <w:p w14:paraId="2E4679B5" w14:textId="730C6C63" w:rsidR="00F044A5" w:rsidRDefault="00F044A5" w:rsidP="00F044A5">
      <w:r>
        <w:t xml:space="preserve">Each young person and their family are invited to attend visits to </w:t>
      </w:r>
      <w:r>
        <w:t xml:space="preserve">Manor Farm </w:t>
      </w:r>
      <w:r>
        <w:t>before admission.</w:t>
      </w:r>
    </w:p>
    <w:p w14:paraId="60B7D7BD" w14:textId="77777777" w:rsidR="00F044A5" w:rsidRDefault="00F044A5" w:rsidP="00F044A5">
      <w:r>
        <w:t>These visits allow children to meet staff, explore the environment, and discuss their hopes and needs.</w:t>
      </w:r>
    </w:p>
    <w:p w14:paraId="07DC5657" w14:textId="77777777" w:rsidR="00F044A5" w:rsidRDefault="00F044A5" w:rsidP="00F044A5"/>
    <w:p w14:paraId="2AE8F191" w14:textId="77777777" w:rsidR="00F044A5" w:rsidRPr="003B45C9" w:rsidRDefault="00F044A5" w:rsidP="00F044A5">
      <w:pPr>
        <w:rPr>
          <w:b/>
          <w:bCs/>
        </w:rPr>
      </w:pPr>
      <w:r w:rsidRPr="003B45C9">
        <w:rPr>
          <w:b/>
          <w:bCs/>
        </w:rPr>
        <w:t>Home or Current Setting Visit</w:t>
      </w:r>
    </w:p>
    <w:p w14:paraId="458816BA" w14:textId="77777777" w:rsidR="00F044A5" w:rsidRDefault="00F044A5" w:rsidP="00F044A5">
      <w:r>
        <w:t>A member of the Senior Leadership Team (SLT) may visit the young person in their home or current setting as part of the induction process.</w:t>
      </w:r>
    </w:p>
    <w:p w14:paraId="10DCA940" w14:textId="77777777" w:rsidR="00F044A5" w:rsidRDefault="00F044A5" w:rsidP="00F044A5">
      <w:r>
        <w:t>This helps to establish trust, gain additional context about the child, and prepare for a smooth transition.</w:t>
      </w:r>
    </w:p>
    <w:p w14:paraId="7C55C141" w14:textId="77777777" w:rsidR="00F044A5" w:rsidRDefault="00F044A5" w:rsidP="00F044A5"/>
    <w:p w14:paraId="00E3E5FC" w14:textId="77777777" w:rsidR="00F044A5" w:rsidRPr="003B45C9" w:rsidRDefault="00F044A5" w:rsidP="00F044A5">
      <w:pPr>
        <w:rPr>
          <w:b/>
          <w:bCs/>
        </w:rPr>
      </w:pPr>
      <w:r w:rsidRPr="003B45C9">
        <w:rPr>
          <w:b/>
          <w:bCs/>
        </w:rPr>
        <w:t>Gradual Transition</w:t>
      </w:r>
    </w:p>
    <w:p w14:paraId="41FAA254" w14:textId="77777777" w:rsidR="00F044A5" w:rsidRDefault="00F044A5" w:rsidP="00F044A5">
      <w:r>
        <w:t>Children begin with shorter, low-demand sessions and gradually increase attendance as their confidence builds.</w:t>
      </w:r>
    </w:p>
    <w:p w14:paraId="473249AE" w14:textId="3EA713AB" w:rsidR="00F044A5" w:rsidRDefault="00F044A5" w:rsidP="00F044A5">
      <w:r>
        <w:t>The pace of integration is tailored to the child’s readiness and emotional state</w:t>
      </w:r>
      <w:r>
        <w:t>.</w:t>
      </w:r>
    </w:p>
    <w:p w14:paraId="6F41835B" w14:textId="77777777" w:rsidR="00F044A5" w:rsidRDefault="00F044A5" w:rsidP="00F044A5"/>
    <w:p w14:paraId="3F593085" w14:textId="77777777" w:rsidR="00F044A5" w:rsidRDefault="00F044A5" w:rsidP="00F044A5">
      <w:r>
        <w:t>Families receive a Parent and Child Handbook, which includes:</w:t>
      </w:r>
    </w:p>
    <w:p w14:paraId="5BA73EE6" w14:textId="5CCFA9CB" w:rsidR="00F044A5" w:rsidRDefault="00F044A5" w:rsidP="00F044A5">
      <w:pPr>
        <w:pStyle w:val="ListParagraph"/>
        <w:numPr>
          <w:ilvl w:val="0"/>
          <w:numId w:val="7"/>
        </w:numPr>
      </w:pPr>
      <w:r>
        <w:t>Manor Farm</w:t>
      </w:r>
      <w:r>
        <w:t>’s ethos, aims, and values</w:t>
      </w:r>
    </w:p>
    <w:p w14:paraId="3A24DC90" w14:textId="77777777" w:rsidR="00F044A5" w:rsidRDefault="00F044A5" w:rsidP="00F044A5">
      <w:pPr>
        <w:pStyle w:val="ListParagraph"/>
        <w:numPr>
          <w:ilvl w:val="0"/>
          <w:numId w:val="7"/>
        </w:numPr>
      </w:pPr>
      <w:r>
        <w:t>Daily routines and learning themes</w:t>
      </w:r>
    </w:p>
    <w:p w14:paraId="332E6671" w14:textId="77777777" w:rsidR="00F044A5" w:rsidRDefault="00F044A5" w:rsidP="00F044A5">
      <w:pPr>
        <w:pStyle w:val="ListParagraph"/>
        <w:numPr>
          <w:ilvl w:val="0"/>
          <w:numId w:val="7"/>
        </w:numPr>
      </w:pPr>
      <w:r>
        <w:t>Lunch arrangements</w:t>
      </w:r>
    </w:p>
    <w:p w14:paraId="161CC6A2" w14:textId="77777777" w:rsidR="00F044A5" w:rsidRDefault="00F044A5" w:rsidP="00F044A5">
      <w:pPr>
        <w:pStyle w:val="ListParagraph"/>
        <w:numPr>
          <w:ilvl w:val="0"/>
          <w:numId w:val="7"/>
        </w:numPr>
      </w:pPr>
      <w:r>
        <w:t>Kit list</w:t>
      </w:r>
    </w:p>
    <w:p w14:paraId="68FCF690" w14:textId="77777777" w:rsidR="00F044A5" w:rsidRDefault="00F044A5" w:rsidP="00F044A5">
      <w:pPr>
        <w:pStyle w:val="ListParagraph"/>
        <w:numPr>
          <w:ilvl w:val="0"/>
          <w:numId w:val="7"/>
        </w:numPr>
      </w:pPr>
      <w:r>
        <w:t>Methods of communication, such as secure online platform Tapestry</w:t>
      </w:r>
    </w:p>
    <w:p w14:paraId="4B8BD79D" w14:textId="77777777" w:rsidR="00F044A5" w:rsidRDefault="00F044A5" w:rsidP="00F044A5">
      <w:pPr>
        <w:pStyle w:val="ListParagraph"/>
        <w:numPr>
          <w:ilvl w:val="0"/>
          <w:numId w:val="7"/>
        </w:numPr>
      </w:pPr>
      <w:r>
        <w:t>GDPR and privacy information</w:t>
      </w:r>
    </w:p>
    <w:p w14:paraId="4EDB920D" w14:textId="77777777" w:rsidR="00F044A5" w:rsidRDefault="00F044A5" w:rsidP="00F044A5">
      <w:pPr>
        <w:pStyle w:val="ListParagraph"/>
        <w:numPr>
          <w:ilvl w:val="0"/>
          <w:numId w:val="7"/>
        </w:numPr>
      </w:pPr>
      <w:r>
        <w:t>Contact details</w:t>
      </w:r>
    </w:p>
    <w:p w14:paraId="587EEBC4" w14:textId="77777777" w:rsidR="00F044A5" w:rsidRDefault="00F044A5" w:rsidP="00F044A5"/>
    <w:p w14:paraId="18279F63" w14:textId="77777777" w:rsidR="00F044A5" w:rsidRPr="003B45C9" w:rsidRDefault="00F044A5" w:rsidP="00F044A5">
      <w:pPr>
        <w:rPr>
          <w:b/>
          <w:bCs/>
        </w:rPr>
      </w:pPr>
      <w:r w:rsidRPr="003B45C9">
        <w:rPr>
          <w:b/>
          <w:bCs/>
        </w:rPr>
        <w:t>Baseline Assessments</w:t>
      </w:r>
    </w:p>
    <w:p w14:paraId="431A62FE" w14:textId="77777777" w:rsidR="00F044A5" w:rsidRDefault="00F044A5" w:rsidP="00F044A5">
      <w:r>
        <w:t>During the induction period, staff complete:</w:t>
      </w:r>
    </w:p>
    <w:p w14:paraId="665495CB" w14:textId="4270D6CD" w:rsidR="00F044A5" w:rsidRDefault="00F044A5" w:rsidP="00F044A5">
      <w:pPr>
        <w:pStyle w:val="ListParagraph"/>
        <w:numPr>
          <w:ilvl w:val="0"/>
          <w:numId w:val="8"/>
        </w:numPr>
      </w:pPr>
      <w:r>
        <w:t>Baseline evaluations of social and emotional needs</w:t>
      </w:r>
    </w:p>
    <w:p w14:paraId="56037FAF" w14:textId="77777777" w:rsidR="00F044A5" w:rsidRDefault="00F044A5" w:rsidP="00F044A5">
      <w:pPr>
        <w:pStyle w:val="ListParagraph"/>
        <w:numPr>
          <w:ilvl w:val="0"/>
          <w:numId w:val="8"/>
        </w:numPr>
      </w:pPr>
      <w:r>
        <w:t>An individual risk assessment</w:t>
      </w:r>
    </w:p>
    <w:p w14:paraId="5F464ED7" w14:textId="77777777" w:rsidR="00F044A5" w:rsidRDefault="00F044A5" w:rsidP="00F044A5">
      <w:pPr>
        <w:pStyle w:val="ListParagraph"/>
        <w:numPr>
          <w:ilvl w:val="0"/>
          <w:numId w:val="8"/>
        </w:numPr>
      </w:pPr>
      <w:r>
        <w:t>Development of an individual Provision Plan</w:t>
      </w:r>
    </w:p>
    <w:p w14:paraId="164586AF" w14:textId="790960C8" w:rsidR="001B67FD" w:rsidRDefault="001B67FD" w:rsidP="00F044A5">
      <w:pPr>
        <w:pStyle w:val="ListParagraph"/>
        <w:numPr>
          <w:ilvl w:val="0"/>
          <w:numId w:val="8"/>
        </w:numPr>
      </w:pPr>
      <w:r>
        <w:t>In time, evaluations of academic needs</w:t>
      </w:r>
    </w:p>
    <w:p w14:paraId="274B6805" w14:textId="77777777" w:rsidR="00F044A5" w:rsidRDefault="00F044A5" w:rsidP="00F044A5"/>
    <w:p w14:paraId="12E26076" w14:textId="5518BD7F" w:rsidR="00F044A5" w:rsidRPr="001974CC" w:rsidRDefault="00F044A5" w:rsidP="00F044A5">
      <w:pPr>
        <w:rPr>
          <w:b/>
          <w:bCs/>
        </w:rPr>
      </w:pPr>
      <w:r w:rsidRPr="001974CC">
        <w:rPr>
          <w:b/>
          <w:bCs/>
        </w:rPr>
        <w:t>Communication</w:t>
      </w:r>
      <w:r w:rsidR="001B67FD">
        <w:rPr>
          <w:b/>
          <w:bCs/>
        </w:rPr>
        <w:t xml:space="preserve"> as part of our</w:t>
      </w:r>
      <w:r w:rsidR="005F0AF0">
        <w:rPr>
          <w:b/>
          <w:bCs/>
        </w:rPr>
        <w:t xml:space="preserve"> Manor</w:t>
      </w:r>
      <w:r w:rsidR="001B67FD">
        <w:rPr>
          <w:b/>
          <w:bCs/>
        </w:rPr>
        <w:t xml:space="preserve"> Care Farm Package</w:t>
      </w:r>
    </w:p>
    <w:p w14:paraId="049F1B7C" w14:textId="77777777" w:rsidR="001B67FD" w:rsidRDefault="001B67FD" w:rsidP="00F044A5">
      <w:r>
        <w:t>F</w:t>
      </w:r>
      <w:r>
        <w:t>or children engaging in our Manor Care Farm package</w:t>
      </w:r>
      <w:r>
        <w:t>:</w:t>
      </w:r>
    </w:p>
    <w:p w14:paraId="119B3DC7" w14:textId="36702877" w:rsidR="00F044A5" w:rsidRDefault="001B67FD" w:rsidP="00F044A5">
      <w:r>
        <w:t>W</w:t>
      </w:r>
      <w:r w:rsidR="00F044A5" w:rsidRPr="001974CC">
        <w:t>eekly progress updates are shared with parents and commissioners through Tapestry - a secure online communication platform.</w:t>
      </w:r>
    </w:p>
    <w:p w14:paraId="0B9DA388" w14:textId="77777777" w:rsidR="00F044A5" w:rsidRDefault="00F044A5" w:rsidP="00F044A5">
      <w:r>
        <w:t>Commissioners are updated on the child’s attendance, engagement, and progress.</w:t>
      </w:r>
    </w:p>
    <w:p w14:paraId="399760A3" w14:textId="77777777" w:rsidR="00F044A5" w:rsidRDefault="00F044A5" w:rsidP="00F044A5">
      <w:r>
        <w:lastRenderedPageBreak/>
        <w:t>Parents, carers, and professionals are encouraged to collaborate in reviewing the child’s progress and adjusting support as needed.</w:t>
      </w:r>
    </w:p>
    <w:p w14:paraId="7F632AF2" w14:textId="77777777" w:rsidR="00F044A5" w:rsidRDefault="00F044A5" w:rsidP="00F044A5"/>
    <w:p w14:paraId="1A738F09" w14:textId="77777777" w:rsidR="00F044A5" w:rsidRPr="001974CC" w:rsidRDefault="00F044A5" w:rsidP="00F044A5">
      <w:pPr>
        <w:rPr>
          <w:b/>
          <w:bCs/>
        </w:rPr>
      </w:pPr>
      <w:r w:rsidRPr="001974CC">
        <w:rPr>
          <w:b/>
          <w:bCs/>
        </w:rPr>
        <w:t>Attendance</w:t>
      </w:r>
    </w:p>
    <w:p w14:paraId="5E430F54" w14:textId="77777777" w:rsidR="00F044A5" w:rsidRDefault="00F044A5" w:rsidP="00F044A5">
      <w:r>
        <w:t xml:space="preserve">Attendance is recorded daily using </w:t>
      </w:r>
      <w:proofErr w:type="spellStart"/>
      <w:r>
        <w:t>iPal</w:t>
      </w:r>
      <w:proofErr w:type="spellEnd"/>
      <w:r>
        <w:t>, a secure online attendance tracking system.</w:t>
      </w:r>
    </w:p>
    <w:p w14:paraId="4DAFF929" w14:textId="77777777" w:rsidR="00F044A5" w:rsidRDefault="00F044A5" w:rsidP="00F044A5">
      <w:r>
        <w:t>Absences are followed up promptly in line with safeguarding procedures.</w:t>
      </w:r>
    </w:p>
    <w:p w14:paraId="72F66618" w14:textId="77777777" w:rsidR="00F044A5" w:rsidRDefault="00F044A5" w:rsidP="00F044A5">
      <w:r>
        <w:t>Attendance data is shared regularly with commissioners and local authorities.</w:t>
      </w:r>
    </w:p>
    <w:p w14:paraId="71B79C81" w14:textId="54AFAD6F" w:rsidR="00F044A5" w:rsidRDefault="001B67FD" w:rsidP="00F044A5">
      <w:r>
        <w:t>For children engaging in our Manor Care Farm package, a</w:t>
      </w:r>
      <w:r w:rsidR="00F044A5">
        <w:t>ttendance and engagement are discussed during termly review meetings.</w:t>
      </w:r>
    </w:p>
    <w:p w14:paraId="2BFBEF62" w14:textId="77777777" w:rsidR="00F044A5" w:rsidRDefault="00F044A5" w:rsidP="00F044A5"/>
    <w:p w14:paraId="7B1B5971" w14:textId="77777777" w:rsidR="00F044A5" w:rsidRPr="001974CC" w:rsidRDefault="00F044A5" w:rsidP="00F044A5">
      <w:pPr>
        <w:rPr>
          <w:b/>
          <w:bCs/>
        </w:rPr>
      </w:pPr>
      <w:r w:rsidRPr="001974CC">
        <w:rPr>
          <w:b/>
          <w:bCs/>
        </w:rPr>
        <w:t>Equality and Inclusion</w:t>
      </w:r>
    </w:p>
    <w:p w14:paraId="634331E5" w14:textId="4F88C8DD" w:rsidR="00F044A5" w:rsidRDefault="001B67FD" w:rsidP="00F044A5">
      <w:r>
        <w:t>Manor Farm</w:t>
      </w:r>
      <w:r w:rsidR="00F044A5">
        <w:t xml:space="preserve"> is committed to inclusion and equality in line with the Equality Act 2010.</w:t>
      </w:r>
    </w:p>
    <w:p w14:paraId="23DE031F" w14:textId="77777777" w:rsidR="00F044A5" w:rsidRDefault="00F044A5" w:rsidP="00F044A5">
      <w:r>
        <w:t>We ensure that:</w:t>
      </w:r>
    </w:p>
    <w:p w14:paraId="172A8971" w14:textId="77777777" w:rsidR="00F044A5" w:rsidRDefault="00F044A5" w:rsidP="00F044A5">
      <w:pPr>
        <w:pStyle w:val="ListParagraph"/>
        <w:numPr>
          <w:ilvl w:val="0"/>
          <w:numId w:val="9"/>
        </w:numPr>
      </w:pPr>
      <w:r>
        <w:t>No child is discriminated against based on disability, race, gender, religion, or background.</w:t>
      </w:r>
    </w:p>
    <w:p w14:paraId="55E76AF9" w14:textId="77777777" w:rsidR="00F044A5" w:rsidRDefault="00F044A5" w:rsidP="00F044A5">
      <w:pPr>
        <w:pStyle w:val="ListParagraph"/>
        <w:numPr>
          <w:ilvl w:val="0"/>
          <w:numId w:val="9"/>
        </w:numPr>
      </w:pPr>
      <w:r>
        <w:t>Reasonable adjustments are made for children with disabilities or additional needs.</w:t>
      </w:r>
    </w:p>
    <w:p w14:paraId="29FFB1C4" w14:textId="77777777" w:rsidR="00F044A5" w:rsidRDefault="00F044A5" w:rsidP="00F044A5">
      <w:pPr>
        <w:pStyle w:val="ListParagraph"/>
        <w:numPr>
          <w:ilvl w:val="0"/>
          <w:numId w:val="9"/>
        </w:numPr>
      </w:pPr>
      <w:r>
        <w:t>Staff receive ongoing training in inclusive and trauma-informed practice.</w:t>
      </w:r>
    </w:p>
    <w:p w14:paraId="515387D7" w14:textId="77777777" w:rsidR="00F044A5" w:rsidRDefault="00F044A5" w:rsidP="00F044A5">
      <w:r>
        <w:t>Please also see our Equalities &amp; Inclusion Policy.</w:t>
      </w:r>
    </w:p>
    <w:p w14:paraId="0C8F2291" w14:textId="77777777" w:rsidR="00F044A5" w:rsidRDefault="00F044A5" w:rsidP="00F044A5"/>
    <w:p w14:paraId="6A2DD7E2" w14:textId="7963BD24" w:rsidR="00F044A5" w:rsidRPr="003B45C9" w:rsidRDefault="00F044A5" w:rsidP="00F044A5">
      <w:pPr>
        <w:rPr>
          <w:b/>
          <w:bCs/>
        </w:rPr>
      </w:pPr>
      <w:r w:rsidRPr="003B45C9">
        <w:rPr>
          <w:b/>
          <w:bCs/>
        </w:rPr>
        <w:t>Review and Evaluation of Placements</w:t>
      </w:r>
      <w:r w:rsidR="001B67FD">
        <w:rPr>
          <w:b/>
          <w:bCs/>
        </w:rPr>
        <w:t xml:space="preserve"> as part of our</w:t>
      </w:r>
      <w:r w:rsidR="005F0AF0">
        <w:rPr>
          <w:b/>
          <w:bCs/>
        </w:rPr>
        <w:t xml:space="preserve"> Manor</w:t>
      </w:r>
      <w:r w:rsidR="001B67FD">
        <w:rPr>
          <w:b/>
          <w:bCs/>
        </w:rPr>
        <w:t xml:space="preserve"> Care Farm Package</w:t>
      </w:r>
    </w:p>
    <w:p w14:paraId="4A4919FA" w14:textId="77777777" w:rsidR="001B67FD" w:rsidRDefault="001B67FD" w:rsidP="001B67FD">
      <w:r>
        <w:t>For children engaging in our Manor Care Farm package:</w:t>
      </w:r>
    </w:p>
    <w:p w14:paraId="7BBFF6AE" w14:textId="77777777" w:rsidR="00F044A5" w:rsidRDefault="00F044A5" w:rsidP="00F044A5">
      <w:r>
        <w:t>Placements are reviewed regularly with parents, commissioners, and local authorities.</w:t>
      </w:r>
    </w:p>
    <w:p w14:paraId="0E675B8A" w14:textId="77777777" w:rsidR="00F044A5" w:rsidRDefault="00F044A5" w:rsidP="00F044A5">
      <w:r>
        <w:t>Reviews monitor progress against EHCP and Provision Plan outcomes, attendance, and engagement.</w:t>
      </w:r>
    </w:p>
    <w:p w14:paraId="2E2F6705" w14:textId="77777777" w:rsidR="00F044A5" w:rsidRDefault="00F044A5" w:rsidP="00F044A5">
      <w:r>
        <w:t>Where a placement is not meeting expected progress, the provision plan is adjusted collaboratively.</w:t>
      </w:r>
    </w:p>
    <w:p w14:paraId="6B8FF2E5" w14:textId="38D7DF7E" w:rsidR="00F044A5" w:rsidRDefault="00F044A5" w:rsidP="00F044A5">
      <w:r>
        <w:t xml:space="preserve">If a placement is no longer suitable, </w:t>
      </w:r>
      <w:r w:rsidR="001B67FD">
        <w:t>Manor Farm</w:t>
      </w:r>
      <w:r>
        <w:t xml:space="preserve"> will work closely with commissioners to identify appropriate alternatives.</w:t>
      </w:r>
    </w:p>
    <w:p w14:paraId="412A067A" w14:textId="77777777" w:rsidR="006556E8" w:rsidRDefault="006556E8"/>
    <w:sectPr w:rsidR="006556E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40594" w14:textId="77777777" w:rsidR="005B253E" w:rsidRDefault="005B253E" w:rsidP="00F044A5">
      <w:pPr>
        <w:spacing w:after="0" w:line="240" w:lineRule="auto"/>
      </w:pPr>
      <w:r>
        <w:separator/>
      </w:r>
    </w:p>
  </w:endnote>
  <w:endnote w:type="continuationSeparator" w:id="0">
    <w:p w14:paraId="6486F1C3" w14:textId="77777777" w:rsidR="005B253E" w:rsidRDefault="005B253E" w:rsidP="00F04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57ED9" w14:textId="77777777" w:rsidR="005B253E" w:rsidRDefault="005B253E" w:rsidP="00F044A5">
      <w:pPr>
        <w:spacing w:after="0" w:line="240" w:lineRule="auto"/>
      </w:pPr>
      <w:r>
        <w:separator/>
      </w:r>
    </w:p>
  </w:footnote>
  <w:footnote w:type="continuationSeparator" w:id="0">
    <w:p w14:paraId="595B062A" w14:textId="77777777" w:rsidR="005B253E" w:rsidRDefault="005B253E" w:rsidP="00F04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FF20" w14:textId="4FE5DCF0" w:rsidR="00F044A5" w:rsidRDefault="00F044A5">
    <w:pPr>
      <w:pStyle w:val="Header"/>
    </w:pPr>
    <w:r>
      <w:rPr>
        <w:noProof/>
      </w:rPr>
      <w:drawing>
        <wp:anchor distT="0" distB="0" distL="114300" distR="114300" simplePos="0" relativeHeight="251659264" behindDoc="0" locked="0" layoutInCell="1" allowOverlap="1" wp14:anchorId="3480A785" wp14:editId="4059B443">
          <wp:simplePos x="0" y="0"/>
          <wp:positionH relativeFrom="margin">
            <wp:align>center</wp:align>
          </wp:positionH>
          <wp:positionV relativeFrom="paragraph">
            <wp:posOffset>-254000</wp:posOffset>
          </wp:positionV>
          <wp:extent cx="1524000" cy="1335405"/>
          <wp:effectExtent l="0" t="0" r="0" b="0"/>
          <wp:wrapNone/>
          <wp:docPr id="309620177" name="Picture 1" descr="A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20177" name="Picture 1" descr="A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335405"/>
                  </a:xfrm>
                  <a:prstGeom prst="rect">
                    <a:avLst/>
                  </a:prstGeom>
                  <a:noFill/>
                </pic:spPr>
              </pic:pic>
            </a:graphicData>
          </a:graphic>
          <wp14:sizeRelH relativeFrom="page">
            <wp14:pctWidth>0</wp14:pctWidth>
          </wp14:sizeRelH>
          <wp14:sizeRelV relativeFrom="page">
            <wp14:pctHeight>0</wp14:pctHeight>
          </wp14:sizeRelV>
        </wp:anchor>
      </w:drawing>
    </w:r>
  </w:p>
  <w:p w14:paraId="68959F24" w14:textId="77777777" w:rsidR="00F044A5" w:rsidRDefault="00F044A5">
    <w:pPr>
      <w:pStyle w:val="Header"/>
    </w:pPr>
  </w:p>
  <w:p w14:paraId="5B34C24B" w14:textId="7CDEADC5" w:rsidR="00F044A5" w:rsidRDefault="00F044A5">
    <w:pPr>
      <w:pStyle w:val="Header"/>
    </w:pPr>
  </w:p>
  <w:p w14:paraId="5325F312" w14:textId="77777777" w:rsidR="00F044A5" w:rsidRDefault="00F044A5">
    <w:pPr>
      <w:pStyle w:val="Header"/>
    </w:pPr>
  </w:p>
  <w:p w14:paraId="5890E3D9" w14:textId="1F8C3DA3" w:rsidR="00F044A5" w:rsidRDefault="00F044A5">
    <w:pPr>
      <w:pStyle w:val="Header"/>
    </w:pPr>
  </w:p>
  <w:p w14:paraId="18645154" w14:textId="77777777" w:rsidR="00F044A5" w:rsidRDefault="00F044A5">
    <w:pPr>
      <w:pStyle w:val="Header"/>
    </w:pPr>
  </w:p>
  <w:p w14:paraId="3399A3BD" w14:textId="26060476" w:rsidR="00F044A5" w:rsidRDefault="00F04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38D2"/>
    <w:multiLevelType w:val="hybridMultilevel"/>
    <w:tmpl w:val="FC1A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84D3B"/>
    <w:multiLevelType w:val="hybridMultilevel"/>
    <w:tmpl w:val="169E2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E65CC"/>
    <w:multiLevelType w:val="hybridMultilevel"/>
    <w:tmpl w:val="19F09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C58B4"/>
    <w:multiLevelType w:val="hybridMultilevel"/>
    <w:tmpl w:val="930EE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62394E"/>
    <w:multiLevelType w:val="hybridMultilevel"/>
    <w:tmpl w:val="55BA5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49232C"/>
    <w:multiLevelType w:val="hybridMultilevel"/>
    <w:tmpl w:val="3176F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AA185E"/>
    <w:multiLevelType w:val="hybridMultilevel"/>
    <w:tmpl w:val="0114B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D0543F"/>
    <w:multiLevelType w:val="hybridMultilevel"/>
    <w:tmpl w:val="89503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F253EF"/>
    <w:multiLevelType w:val="hybridMultilevel"/>
    <w:tmpl w:val="8478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973322">
    <w:abstractNumId w:val="4"/>
  </w:num>
  <w:num w:numId="2" w16cid:durableId="241961688">
    <w:abstractNumId w:val="3"/>
  </w:num>
  <w:num w:numId="3" w16cid:durableId="431364394">
    <w:abstractNumId w:val="0"/>
  </w:num>
  <w:num w:numId="4" w16cid:durableId="529955307">
    <w:abstractNumId w:val="8"/>
  </w:num>
  <w:num w:numId="5" w16cid:durableId="948044440">
    <w:abstractNumId w:val="5"/>
  </w:num>
  <w:num w:numId="6" w16cid:durableId="40518730">
    <w:abstractNumId w:val="1"/>
  </w:num>
  <w:num w:numId="7" w16cid:durableId="1631285263">
    <w:abstractNumId w:val="7"/>
  </w:num>
  <w:num w:numId="8" w16cid:durableId="1327705017">
    <w:abstractNumId w:val="2"/>
  </w:num>
  <w:num w:numId="9" w16cid:durableId="1120759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A5"/>
    <w:rsid w:val="001901EA"/>
    <w:rsid w:val="001B67FD"/>
    <w:rsid w:val="002B237A"/>
    <w:rsid w:val="005B253E"/>
    <w:rsid w:val="005F0AF0"/>
    <w:rsid w:val="006556E8"/>
    <w:rsid w:val="00670259"/>
    <w:rsid w:val="008F3EA1"/>
    <w:rsid w:val="00F04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5D58"/>
  <w15:chartTrackingRefBased/>
  <w15:docId w15:val="{425F5B0A-2780-496F-82EB-938E929A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4A5"/>
    <w:pPr>
      <w:spacing w:line="259" w:lineRule="auto"/>
    </w:pPr>
    <w:rPr>
      <w:sz w:val="22"/>
      <w:szCs w:val="22"/>
    </w:rPr>
  </w:style>
  <w:style w:type="paragraph" w:styleId="Heading1">
    <w:name w:val="heading 1"/>
    <w:basedOn w:val="Normal"/>
    <w:next w:val="Normal"/>
    <w:link w:val="Heading1Char"/>
    <w:uiPriority w:val="9"/>
    <w:qFormat/>
    <w:rsid w:val="00F04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4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4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4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4A5"/>
    <w:rPr>
      <w:rFonts w:eastAsiaTheme="majorEastAsia" w:cstheme="majorBidi"/>
      <w:color w:val="272727" w:themeColor="text1" w:themeTint="D8"/>
    </w:rPr>
  </w:style>
  <w:style w:type="paragraph" w:styleId="Title">
    <w:name w:val="Title"/>
    <w:basedOn w:val="Normal"/>
    <w:next w:val="Normal"/>
    <w:link w:val="TitleChar"/>
    <w:uiPriority w:val="10"/>
    <w:qFormat/>
    <w:rsid w:val="00F04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4A5"/>
    <w:pPr>
      <w:spacing w:before="160"/>
      <w:jc w:val="center"/>
    </w:pPr>
    <w:rPr>
      <w:i/>
      <w:iCs/>
      <w:color w:val="404040" w:themeColor="text1" w:themeTint="BF"/>
    </w:rPr>
  </w:style>
  <w:style w:type="character" w:customStyle="1" w:styleId="QuoteChar">
    <w:name w:val="Quote Char"/>
    <w:basedOn w:val="DefaultParagraphFont"/>
    <w:link w:val="Quote"/>
    <w:uiPriority w:val="29"/>
    <w:rsid w:val="00F044A5"/>
    <w:rPr>
      <w:i/>
      <w:iCs/>
      <w:color w:val="404040" w:themeColor="text1" w:themeTint="BF"/>
    </w:rPr>
  </w:style>
  <w:style w:type="paragraph" w:styleId="ListParagraph">
    <w:name w:val="List Paragraph"/>
    <w:basedOn w:val="Normal"/>
    <w:uiPriority w:val="34"/>
    <w:qFormat/>
    <w:rsid w:val="00F044A5"/>
    <w:pPr>
      <w:ind w:left="720"/>
      <w:contextualSpacing/>
    </w:pPr>
  </w:style>
  <w:style w:type="character" w:styleId="IntenseEmphasis">
    <w:name w:val="Intense Emphasis"/>
    <w:basedOn w:val="DefaultParagraphFont"/>
    <w:uiPriority w:val="21"/>
    <w:qFormat/>
    <w:rsid w:val="00F044A5"/>
    <w:rPr>
      <w:i/>
      <w:iCs/>
      <w:color w:val="0F4761" w:themeColor="accent1" w:themeShade="BF"/>
    </w:rPr>
  </w:style>
  <w:style w:type="paragraph" w:styleId="IntenseQuote">
    <w:name w:val="Intense Quote"/>
    <w:basedOn w:val="Normal"/>
    <w:next w:val="Normal"/>
    <w:link w:val="IntenseQuoteChar"/>
    <w:uiPriority w:val="30"/>
    <w:qFormat/>
    <w:rsid w:val="00F04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4A5"/>
    <w:rPr>
      <w:i/>
      <w:iCs/>
      <w:color w:val="0F4761" w:themeColor="accent1" w:themeShade="BF"/>
    </w:rPr>
  </w:style>
  <w:style w:type="character" w:styleId="IntenseReference">
    <w:name w:val="Intense Reference"/>
    <w:basedOn w:val="DefaultParagraphFont"/>
    <w:uiPriority w:val="32"/>
    <w:qFormat/>
    <w:rsid w:val="00F044A5"/>
    <w:rPr>
      <w:b/>
      <w:bCs/>
      <w:smallCaps/>
      <w:color w:val="0F4761" w:themeColor="accent1" w:themeShade="BF"/>
      <w:spacing w:val="5"/>
    </w:rPr>
  </w:style>
  <w:style w:type="paragraph" w:styleId="Header">
    <w:name w:val="header"/>
    <w:basedOn w:val="Normal"/>
    <w:link w:val="HeaderChar"/>
    <w:uiPriority w:val="99"/>
    <w:unhideWhenUsed/>
    <w:rsid w:val="00F04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4A5"/>
    <w:rPr>
      <w:sz w:val="22"/>
      <w:szCs w:val="22"/>
    </w:rPr>
  </w:style>
  <w:style w:type="paragraph" w:styleId="Footer">
    <w:name w:val="footer"/>
    <w:basedOn w:val="Normal"/>
    <w:link w:val="FooterChar"/>
    <w:uiPriority w:val="99"/>
    <w:unhideWhenUsed/>
    <w:rsid w:val="00F04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4A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1281</Words>
  <Characters>6666</Characters>
  <Application>Microsoft Office Word</Application>
  <DocSecurity>0</DocSecurity>
  <Lines>333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Beavis</dc:creator>
  <cp:keywords/>
  <dc:description/>
  <cp:lastModifiedBy>Georgia Beavis</cp:lastModifiedBy>
  <cp:revision>1</cp:revision>
  <dcterms:created xsi:type="dcterms:W3CDTF">2025-11-24T12:20:00Z</dcterms:created>
  <dcterms:modified xsi:type="dcterms:W3CDTF">2025-11-24T13:32:00Z</dcterms:modified>
</cp:coreProperties>
</file>